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B2" w:rsidRPr="00FE62E8" w:rsidRDefault="000153B2">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Calibri" w:hAnsi="Calibri" w:cs="Calibri"/>
          <w:lang w:val="en-US"/>
        </w:rPr>
      </w:pPr>
      <w:proofErr w:type="spellStart"/>
      <w:r w:rsidRPr="00FE62E8">
        <w:rPr>
          <w:rFonts w:ascii="Calibri" w:hAnsi="Calibri" w:cs="Calibri"/>
          <w:lang w:val="en-US"/>
        </w:rPr>
        <w:t>Blockchain</w:t>
      </w:r>
      <w:proofErr w:type="spellEnd"/>
      <w:r w:rsidRPr="00FE62E8">
        <w:rPr>
          <w:rFonts w:ascii="Calibri" w:hAnsi="Calibri" w:cs="Calibri"/>
          <w:lang w:val="en-US"/>
        </w:rPr>
        <w:t xml:space="preserve">: Trust in </w:t>
      </w:r>
      <w:r w:rsidR="00A843DB" w:rsidRPr="00FE62E8">
        <w:rPr>
          <w:rFonts w:ascii="Calibri" w:hAnsi="Calibri" w:cs="Calibri"/>
          <w:lang w:val="en-US"/>
        </w:rPr>
        <w:t>a</w:t>
      </w:r>
      <w:r w:rsidRPr="00FE62E8">
        <w:rPr>
          <w:rFonts w:ascii="Calibri" w:hAnsi="Calibri" w:cs="Calibri"/>
          <w:lang w:val="en-US"/>
        </w:rPr>
        <w:t>nd with what?</w:t>
      </w:r>
    </w:p>
    <w:p w:rsidR="000153B2" w:rsidRPr="00FE62E8" w:rsidRDefault="000153B2">
      <w:pPr>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0153B2" w:rsidRPr="00FE62E8" w:rsidRDefault="000153B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0153B2" w:rsidRPr="00FE62E8" w:rsidRDefault="000153B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i/>
          <w:sz w:val="22"/>
          <w:szCs w:val="22"/>
          <w:lang w:val="en-US"/>
        </w:rPr>
      </w:pPr>
      <w:r w:rsidRPr="00FE62E8">
        <w:rPr>
          <w:rFonts w:ascii="Calibri" w:hAnsi="Calibri" w:cs="Calibri"/>
          <w:b/>
          <w:bCs/>
          <w:sz w:val="22"/>
          <w:szCs w:val="22"/>
          <w:lang w:val="en-US"/>
        </w:rPr>
        <w:t xml:space="preserve">Clément </w:t>
      </w:r>
      <w:proofErr w:type="spellStart"/>
      <w:r w:rsidRPr="00FE62E8">
        <w:rPr>
          <w:rFonts w:ascii="Calibri" w:hAnsi="Calibri" w:cs="Calibri"/>
          <w:b/>
          <w:bCs/>
          <w:sz w:val="22"/>
          <w:szCs w:val="22"/>
          <w:lang w:val="en-US"/>
        </w:rPr>
        <w:t>Jeanneau</w:t>
      </w:r>
      <w:proofErr w:type="spellEnd"/>
      <w:r w:rsidRPr="00FE62E8">
        <w:rPr>
          <w:rFonts w:ascii="Calibri" w:hAnsi="Calibri" w:cs="Calibri"/>
          <w:sz w:val="22"/>
          <w:szCs w:val="22"/>
          <w:lang w:val="en-US"/>
        </w:rPr>
        <w:t xml:space="preserve">, </w:t>
      </w:r>
      <w:r w:rsidR="00FE62E8">
        <w:rPr>
          <w:rFonts w:ascii="Calibri" w:hAnsi="Calibri" w:cs="Calibri"/>
          <w:sz w:val="22"/>
          <w:szCs w:val="22"/>
          <w:lang w:val="en-US"/>
        </w:rPr>
        <w:br/>
      </w:r>
      <w:r w:rsidRPr="00FE62E8">
        <w:rPr>
          <w:rFonts w:ascii="Calibri" w:hAnsi="Calibri" w:cs="Calibri"/>
          <w:i/>
          <w:sz w:val="22"/>
          <w:szCs w:val="22"/>
          <w:lang w:val="en-US"/>
        </w:rPr>
        <w:t xml:space="preserve">cofounder of </w:t>
      </w:r>
      <w:proofErr w:type="spellStart"/>
      <w:r w:rsidRPr="00FE62E8">
        <w:rPr>
          <w:rFonts w:ascii="Calibri" w:hAnsi="Calibri" w:cs="Calibri"/>
          <w:i/>
          <w:sz w:val="22"/>
          <w:szCs w:val="22"/>
          <w:lang w:val="en-US"/>
        </w:rPr>
        <w:t>Blockchain</w:t>
      </w:r>
      <w:proofErr w:type="spellEnd"/>
      <w:r w:rsidRPr="00FE62E8">
        <w:rPr>
          <w:rFonts w:ascii="Calibri" w:hAnsi="Calibri" w:cs="Calibri"/>
          <w:i/>
          <w:sz w:val="22"/>
          <w:szCs w:val="22"/>
          <w:lang w:val="en-US"/>
        </w:rPr>
        <w:t xml:space="preserve"> Partner</w:t>
      </w:r>
    </w:p>
    <w:p w:rsidR="000153B2" w:rsidRDefault="000153B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FE62E8" w:rsidRPr="00FE62E8" w:rsidRDefault="00FE62E8">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0153B2" w:rsidRPr="00FE62E8" w:rsidRDefault="000153B2">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r w:rsidRPr="00FE62E8">
        <w:rPr>
          <w:rFonts w:ascii="Calibri" w:hAnsi="Calibri" w:cs="Calibri"/>
          <w:b/>
          <w:bCs/>
          <w:i/>
          <w:iCs/>
          <w:sz w:val="22"/>
          <w:szCs w:val="22"/>
          <w:lang w:val="en-US"/>
        </w:rPr>
        <w:t>Abstract</w:t>
      </w:r>
      <w:r w:rsidRPr="00FE62E8">
        <w:rPr>
          <w:rFonts w:ascii="Calibri" w:hAnsi="Calibri" w:cs="Calibri"/>
          <w:sz w:val="22"/>
          <w:szCs w:val="22"/>
          <w:lang w:val="en-US"/>
        </w:rPr>
        <w:t>:</w:t>
      </w: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 xml:space="preserve">As the Internet has done with information,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 xml:space="preserve"> decentralize value. </w:t>
      </w:r>
      <w:proofErr w:type="spellStart"/>
      <w:r w:rsidRPr="00FE62E8">
        <w:rPr>
          <w:rFonts w:ascii="Calibri" w:hAnsi="Calibri" w:cs="Calibri"/>
          <w:sz w:val="22"/>
          <w:szCs w:val="22"/>
          <w:lang w:val="en-US"/>
        </w:rPr>
        <w:t>Cybernauts</w:t>
      </w:r>
      <w:proofErr w:type="spellEnd"/>
      <w:r w:rsidRPr="00FE62E8">
        <w:rPr>
          <w:rFonts w:ascii="Calibri" w:hAnsi="Calibri" w:cs="Calibri"/>
          <w:sz w:val="22"/>
          <w:szCs w:val="22"/>
          <w:lang w:val="en-US"/>
        </w:rPr>
        <w:t xml:space="preserve"> can, on a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create and exchange assets with other, selected </w:t>
      </w:r>
      <w:proofErr w:type="spellStart"/>
      <w:r w:rsidRPr="00FE62E8">
        <w:rPr>
          <w:rFonts w:ascii="Calibri" w:hAnsi="Calibri" w:cs="Calibri"/>
          <w:sz w:val="22"/>
          <w:szCs w:val="22"/>
          <w:lang w:val="en-US"/>
        </w:rPr>
        <w:t>cybernauts</w:t>
      </w:r>
      <w:proofErr w:type="spellEnd"/>
      <w:r w:rsidRPr="00FE62E8">
        <w:rPr>
          <w:rFonts w:ascii="Calibri" w:hAnsi="Calibri" w:cs="Calibri"/>
          <w:sz w:val="22"/>
          <w:szCs w:val="22"/>
          <w:lang w:val="en-US"/>
        </w:rPr>
        <w:t xml:space="preserve"> almost instantaneously without any third party’s permission. Uses of this technology are now springing up in various fields. However they imply trusting a technology that often seems complex and has been controversial. Trusting a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depends on understanding its principles, its new features and — beyond the praise without caveats for this innovation — its limits.</w:t>
      </w:r>
    </w:p>
    <w:p w:rsidR="000153B2"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E77E86" w:rsidRDefault="00E77E86"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E77E86" w:rsidRPr="00FE62E8" w:rsidRDefault="00E77E86"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In October 2015, </w:t>
      </w:r>
      <w:r w:rsidRPr="00FE62E8">
        <w:rPr>
          <w:rFonts w:ascii="Calibri" w:hAnsi="Calibri" w:cs="Calibri"/>
          <w:i/>
          <w:iCs/>
          <w:sz w:val="22"/>
          <w:szCs w:val="22"/>
          <w:lang w:val="en-US"/>
        </w:rPr>
        <w:t>The Economist</w:t>
      </w:r>
      <w:r w:rsidRPr="00FE62E8">
        <w:rPr>
          <w:rFonts w:ascii="Calibri" w:hAnsi="Calibri" w:cs="Calibri"/>
          <w:sz w:val="22"/>
          <w:szCs w:val="22"/>
          <w:lang w:val="en-US"/>
        </w:rPr>
        <w:t xml:space="preserve"> devoted its front page to a topic not familiar to the public: the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described as a machine for creating confidence.</w:t>
      </w:r>
      <w:r w:rsidRPr="00FE62E8">
        <w:rPr>
          <w:rFonts w:ascii="Calibri" w:hAnsi="Calibri" w:cs="Calibri"/>
          <w:sz w:val="24"/>
          <w:szCs w:val="24"/>
          <w:vertAlign w:val="superscript"/>
          <w:lang w:val="en-US"/>
        </w:rPr>
        <w:footnoteReference w:customMarkFollows="1" w:id="1"/>
        <w:t>1</w:t>
      </w:r>
      <w:r w:rsidRPr="00FE62E8">
        <w:rPr>
          <w:rFonts w:ascii="Calibri" w:hAnsi="Calibri" w:cs="Calibri"/>
          <w:sz w:val="22"/>
          <w:szCs w:val="22"/>
          <w:lang w:val="en-US"/>
        </w:rPr>
        <w:t xml:space="preserve"> </w:t>
      </w:r>
      <w:proofErr w:type="gramStart"/>
      <w:r w:rsidRPr="00FE62E8">
        <w:rPr>
          <w:rFonts w:ascii="Calibri" w:hAnsi="Calibri" w:cs="Calibri"/>
          <w:sz w:val="22"/>
          <w:szCs w:val="22"/>
          <w:lang w:val="en-US"/>
        </w:rPr>
        <w:t>This</w:t>
      </w:r>
      <w:proofErr w:type="gramEnd"/>
      <w:r w:rsidRPr="00FE62E8">
        <w:rPr>
          <w:rFonts w:ascii="Calibri" w:hAnsi="Calibri" w:cs="Calibri"/>
          <w:sz w:val="22"/>
          <w:szCs w:val="22"/>
          <w:lang w:val="en-US"/>
        </w:rPr>
        <w:t xml:space="preserve"> cover story launched a frenzy about an innovation with possibilities and limits that have, since then, often been poorly perceived. Seen as complex, even obscure,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 xml:space="preserve"> have become the archetypical “buzzword” stirring up excitement among some but irritation among others. </w:t>
      </w:r>
      <w:proofErr w:type="spellStart"/>
      <w:r w:rsidRPr="00FE62E8">
        <w:rPr>
          <w:rFonts w:ascii="Calibri" w:hAnsi="Calibri" w:cs="Calibri"/>
          <w:sz w:val="22"/>
          <w:szCs w:val="22"/>
          <w:lang w:val="en-US"/>
        </w:rPr>
        <w:t>Nouriel</w:t>
      </w:r>
      <w:proofErr w:type="spellEnd"/>
      <w:r w:rsidRPr="00FE62E8">
        <w:rPr>
          <w:rFonts w:ascii="Calibri" w:hAnsi="Calibri" w:cs="Calibri"/>
          <w:sz w:val="22"/>
          <w:szCs w:val="22"/>
          <w:lang w:val="en-US"/>
        </w:rPr>
        <w:t xml:space="preserve"> </w:t>
      </w:r>
      <w:proofErr w:type="spellStart"/>
      <w:r w:rsidRPr="00FE62E8">
        <w:rPr>
          <w:rFonts w:ascii="Calibri" w:hAnsi="Calibri" w:cs="Calibri"/>
          <w:sz w:val="22"/>
          <w:szCs w:val="22"/>
          <w:lang w:val="en-US"/>
        </w:rPr>
        <w:t>Roubini</w:t>
      </w:r>
      <w:proofErr w:type="spellEnd"/>
      <w:r w:rsidRPr="00FE62E8">
        <w:rPr>
          <w:rFonts w:ascii="Calibri" w:hAnsi="Calibri" w:cs="Calibri"/>
          <w:sz w:val="22"/>
          <w:szCs w:val="22"/>
          <w:lang w:val="en-US"/>
        </w:rPr>
        <w:t>, an economist in the latter group, even wrote about a “</w:t>
      </w:r>
      <w:r w:rsidRPr="00FE62E8">
        <w:rPr>
          <w:rFonts w:ascii="Calibri" w:hAnsi="Calibri" w:cs="Calibri"/>
          <w:i/>
          <w:iCs/>
          <w:sz w:val="22"/>
          <w:szCs w:val="22"/>
          <w:lang w:val="en-US"/>
        </w:rPr>
        <w:t>fraud</w:t>
      </w:r>
      <w:r w:rsidRPr="00FE62E8">
        <w:rPr>
          <w:rFonts w:ascii="Calibri" w:hAnsi="Calibri" w:cs="Calibri"/>
          <w:sz w:val="22"/>
          <w:szCs w:val="22"/>
          <w:lang w:val="en-US"/>
        </w:rPr>
        <w:t>” and the “</w:t>
      </w:r>
      <w:r w:rsidRPr="00FE62E8">
        <w:rPr>
          <w:rFonts w:ascii="Calibri" w:hAnsi="Calibri" w:cs="Calibri"/>
          <w:i/>
          <w:iCs/>
          <w:sz w:val="22"/>
          <w:szCs w:val="22"/>
          <w:lang w:val="en-US"/>
        </w:rPr>
        <w:t>most overhyped and least useful technology in all of human history.</w:t>
      </w:r>
      <w:r w:rsidRPr="00FE62E8">
        <w:rPr>
          <w:rFonts w:ascii="Calibri" w:hAnsi="Calibri" w:cs="Calibri"/>
          <w:sz w:val="22"/>
          <w:szCs w:val="22"/>
          <w:lang w:val="en-US"/>
        </w:rPr>
        <w:t>”</w:t>
      </w:r>
      <w:r w:rsidRPr="00FE62E8">
        <w:rPr>
          <w:rFonts w:ascii="Calibri" w:hAnsi="Calibri" w:cs="Calibri"/>
          <w:sz w:val="24"/>
          <w:szCs w:val="24"/>
          <w:vertAlign w:val="superscript"/>
          <w:lang w:val="en-US"/>
        </w:rPr>
        <w:footnoteReference w:customMarkFollows="1" w:id="2"/>
        <w:t>2</w:t>
      </w:r>
      <w:r w:rsidRPr="00FE62E8">
        <w:rPr>
          <w:rFonts w:ascii="Calibri" w:hAnsi="Calibri" w:cs="Calibri"/>
          <w:sz w:val="22"/>
          <w:szCs w:val="22"/>
          <w:lang w:val="en-US"/>
        </w:rPr>
        <w:t xml:space="preserve"> Nothing less! This very cleaving opinion is evidence of the disproportionate reactions, laudatory as well as severe, to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w:t>
      </w: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More than ten years after its invention and five years after its entry in the media, this technology deserves a less impassioned analysis. Can we trust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 xml:space="preserve">, which claim to do without a trusted third party? </w:t>
      </w:r>
      <w:proofErr w:type="gramStart"/>
      <w:r w:rsidRPr="00FE62E8">
        <w:rPr>
          <w:rFonts w:ascii="Calibri" w:hAnsi="Calibri" w:cs="Calibri"/>
          <w:sz w:val="22"/>
          <w:szCs w:val="22"/>
          <w:lang w:val="en-US"/>
        </w:rPr>
        <w:t>If so, for what concrete uses?</w:t>
      </w:r>
      <w:proofErr w:type="gramEnd"/>
      <w:r w:rsidRPr="00FE62E8">
        <w:rPr>
          <w:rFonts w:ascii="Calibri" w:hAnsi="Calibri" w:cs="Calibri"/>
          <w:sz w:val="22"/>
          <w:szCs w:val="22"/>
          <w:lang w:val="en-US"/>
        </w:rPr>
        <w:t xml:space="preserve"> These questions are addressed herein.</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3E2FEE"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0" w:name="_1__1_"/>
      <w:bookmarkEnd w:id="0"/>
      <w:r w:rsidRPr="003E2FEE">
        <w:rPr>
          <w:rFonts w:ascii="Calibri" w:hAnsi="Calibri" w:cs="Calibri"/>
          <w:sz w:val="33"/>
          <w:szCs w:val="33"/>
          <w:lang w:val="en-US"/>
        </w:rPr>
        <w:t>A misunderstanding from the very start</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The topic of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was food for worms from the start, whence all the controversy. There is no consensus about how to define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This is a matter not just of the choice of the words for describing this technique but also of this technique’s perimeter. For instance, although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a decentralized database (shared by all users and operating without a central, controlling authority), not every decentralized database is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To be one, the database has to have supplementary characteristics, but the list of these characteristics is a subject of debate. A typical example: is a decentralized database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if the permissions for reading or writing in it are reserved for specific parties? Most players in this sector will answer “Yes, potentially”, but on condition that we talk about a “private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However purists will answer “No”. For them,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meaningful only in a “public” version with permissions open to all.</w:t>
      </w:r>
    </w:p>
    <w:p w:rsidR="006B19D9" w:rsidRDefault="006B19D9">
      <w:pPr>
        <w:widowControl/>
        <w:autoSpaceDE/>
        <w:autoSpaceDN/>
        <w:adjustRightInd/>
        <w:spacing w:after="200" w:line="276" w:lineRule="auto"/>
        <w:rPr>
          <w:rFonts w:ascii="Calibri" w:hAnsi="Calibri" w:cs="Calibri"/>
          <w:sz w:val="22"/>
          <w:szCs w:val="22"/>
          <w:lang w:val="en-US"/>
        </w:rPr>
      </w:pPr>
      <w:r>
        <w:rPr>
          <w:rFonts w:ascii="Calibri" w:hAnsi="Calibri" w:cs="Calibri"/>
          <w:i/>
          <w:iCs/>
          <w:sz w:val="22"/>
          <w:szCs w:val="22"/>
          <w:lang w:val="en-US"/>
        </w:rPr>
        <w:br w:type="page"/>
      </w:r>
    </w:p>
    <w:p w:rsidR="000153B2" w:rsidRPr="00890AF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1" w:name="_1__2_"/>
      <w:bookmarkEnd w:id="1"/>
      <w:r w:rsidRPr="00890AF8">
        <w:rPr>
          <w:rFonts w:ascii="Calibri" w:hAnsi="Calibri" w:cs="Calibri"/>
          <w:i w:val="0"/>
          <w:sz w:val="28"/>
          <w:szCs w:val="28"/>
          <w:lang w:val="en-US"/>
        </w:rPr>
        <w:lastRenderedPageBreak/>
        <w:t>The grounds of trust: A consensus protocol</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This is not a minor issue. Confidence in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depends on how information is written to it and managed. It thus depends on what is called the “consensus protocol” — how the parties on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agree about recording and managing its data, in particular about how to authenticate the data. This protocol is the very ground that enables this machine to produce (or not) confidence. In brief: if the consensus protocol is deemed weak, confidence in the data will be flimsy; if it is robust, confidence will be strong.</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The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with what is widely considered to be the most robust consensus protocol is the very first one. Invented in 2009, Bitcoin reflected the deficit of confidence resulting from the financial meltdown. Its consensus protocol is based on an algorithm called “proof of work”. To summarize, this algorithm relies on the work done by others, entities and individuals. These so-called “miners” compete with each other to solve as fast as possible a complex mathematical problem for the purpose of confirming a transaction on the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The first to solve the problem receives a financial reward. The transaction then validates this registration of data on the chain (like a ledger or registry). Each transaction is thus associated with a (small) set of data.</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3E2FEE"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2" w:name="_1__3_"/>
      <w:bookmarkEnd w:id="2"/>
      <w:r w:rsidRPr="003E2FEE">
        <w:rPr>
          <w:rFonts w:ascii="Calibri" w:hAnsi="Calibri" w:cs="Calibri"/>
          <w:sz w:val="33"/>
          <w:szCs w:val="33"/>
          <w:lang w:val="en-US"/>
        </w:rPr>
        <w:t>Why was Bitcoin novel at the time of its invention?</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Confidence in the Bitcoin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stems from the unusual combination of a technological layer (the consensus algorithm, asymmetric encryption, a peer-to-peer network and a distributed registry) with a layer of economic incentives. In short, it is more profitable for a party with strong computing power to take part in the network’s activity (by trying to validate transactions) than to attack it (by trying to commit an act of piracy, which is out of reach of nearly all entities). The more computing power an entity </w:t>
      </w:r>
      <w:proofErr w:type="gramStart"/>
      <w:r w:rsidRPr="00FE62E8">
        <w:rPr>
          <w:rFonts w:ascii="Calibri" w:hAnsi="Calibri" w:cs="Calibri"/>
          <w:b w:val="0"/>
          <w:bCs w:val="0"/>
          <w:sz w:val="22"/>
          <w:szCs w:val="22"/>
          <w:u w:val="none"/>
          <w:lang w:val="en-US"/>
        </w:rPr>
        <w:t>has,</w:t>
      </w:r>
      <w:proofErr w:type="gramEnd"/>
      <w:r w:rsidRPr="00FE62E8">
        <w:rPr>
          <w:rFonts w:ascii="Calibri" w:hAnsi="Calibri" w:cs="Calibri"/>
          <w:b w:val="0"/>
          <w:bCs w:val="0"/>
          <w:sz w:val="22"/>
          <w:szCs w:val="22"/>
          <w:u w:val="none"/>
          <w:lang w:val="en-US"/>
        </w:rPr>
        <w:t xml:space="preserve"> the more chances it has to be the first to solve the mathematical problem and win the reward </w:t>
      </w:r>
      <w:r w:rsidR="00A843DB" w:rsidRPr="00FE62E8">
        <w:rPr>
          <w:rFonts w:ascii="Calibri" w:hAnsi="Calibri" w:cs="Calibri"/>
          <w:b w:val="0"/>
          <w:bCs w:val="0"/>
          <w:sz w:val="22"/>
          <w:szCs w:val="22"/>
          <w:u w:val="none"/>
          <w:lang w:val="en-US"/>
        </w:rPr>
        <w:t xml:space="preserve">for </w:t>
      </w:r>
      <w:r w:rsidRPr="00FE62E8">
        <w:rPr>
          <w:rFonts w:ascii="Calibri" w:hAnsi="Calibri" w:cs="Calibri"/>
          <w:b w:val="0"/>
          <w:bCs w:val="0"/>
          <w:sz w:val="22"/>
          <w:szCs w:val="22"/>
          <w:u w:val="none"/>
          <w:lang w:val="en-US"/>
        </w:rPr>
        <w:t>validat</w:t>
      </w:r>
      <w:r w:rsidR="00A843DB" w:rsidRPr="00FE62E8">
        <w:rPr>
          <w:rFonts w:ascii="Calibri" w:hAnsi="Calibri" w:cs="Calibri"/>
          <w:b w:val="0"/>
          <w:bCs w:val="0"/>
          <w:sz w:val="22"/>
          <w:szCs w:val="22"/>
          <w:u w:val="none"/>
          <w:lang w:val="en-US"/>
        </w:rPr>
        <w:t xml:space="preserve">ing </w:t>
      </w:r>
      <w:r w:rsidRPr="00FE62E8">
        <w:rPr>
          <w:rFonts w:ascii="Calibri" w:hAnsi="Calibri" w:cs="Calibri"/>
          <w:b w:val="0"/>
          <w:bCs w:val="0"/>
          <w:sz w:val="22"/>
          <w:szCs w:val="22"/>
          <w:u w:val="none"/>
          <w:lang w:val="en-US"/>
        </w:rPr>
        <w:t xml:space="preserve">a transaction. Were we to apply the too overused word “revolution” to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it could more appropriately be applied to this combination. The Bitcoin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not infallible, nor is any information system. To borrow the words of Gérard Berry, a major French computer scientist, a “</w:t>
      </w:r>
      <w:r w:rsidRPr="00FE62E8">
        <w:rPr>
          <w:rFonts w:ascii="Calibri" w:hAnsi="Calibri" w:cs="Calibri"/>
          <w:b w:val="0"/>
          <w:bCs w:val="0"/>
          <w:i/>
          <w:iCs/>
          <w:sz w:val="22"/>
          <w:szCs w:val="22"/>
          <w:u w:val="none"/>
          <w:lang w:val="en-US"/>
        </w:rPr>
        <w:t>system is secure not when it cannot be attacked — which is theoretically impossible — but when attacking it costs too much.</w:t>
      </w:r>
      <w:r w:rsidRPr="00FE62E8">
        <w:rPr>
          <w:rFonts w:ascii="Calibri" w:hAnsi="Calibri" w:cs="Calibri"/>
          <w:b w:val="0"/>
          <w:bCs w:val="0"/>
          <w:sz w:val="22"/>
          <w:szCs w:val="22"/>
          <w:u w:val="none"/>
          <w:lang w:val="en-US"/>
        </w:rPr>
        <w:t>”</w:t>
      </w:r>
      <w:r w:rsidRPr="00FE62E8">
        <w:rPr>
          <w:rFonts w:ascii="Calibri" w:hAnsi="Calibri" w:cs="Calibri"/>
          <w:b w:val="0"/>
          <w:bCs w:val="0"/>
          <w:u w:val="none"/>
          <w:vertAlign w:val="superscript"/>
          <w:lang w:val="en-US"/>
        </w:rPr>
        <w:footnoteReference w:customMarkFollows="1" w:id="3"/>
        <w:t>3</w:t>
      </w:r>
      <w:r w:rsidRPr="00FE62E8">
        <w:rPr>
          <w:rFonts w:ascii="Calibri" w:hAnsi="Calibri" w:cs="Calibri"/>
          <w:b w:val="0"/>
          <w:bCs w:val="0"/>
          <w:sz w:val="22"/>
          <w:szCs w:val="22"/>
          <w:u w:val="none"/>
          <w:lang w:val="en-US"/>
        </w:rPr>
        <w:t xml:space="preserve"> This principle underlies the Bitcoin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now one of the safest of all public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This does not mean that the Bitcoin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ideal in every aspect. Among its principal disadvantages, mention is often made of its high energy consumption and, too, its bit rate for validating data. For the sake of security, this rate is slower than the rate on other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In fact, no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“better” in an absolute sense. Everything depends on the criteria that users deem important in relation to their needs.</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Nor does this mean that the Bitcoin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was a totally new invention. Its anonymous inventor, going under the pseudonym of Satoshi </w:t>
      </w:r>
      <w:proofErr w:type="spellStart"/>
      <w:r w:rsidRPr="00FE62E8">
        <w:rPr>
          <w:rFonts w:ascii="Calibri" w:hAnsi="Calibri" w:cs="Calibri"/>
          <w:b w:val="0"/>
          <w:bCs w:val="0"/>
          <w:sz w:val="22"/>
          <w:szCs w:val="22"/>
          <w:u w:val="none"/>
          <w:lang w:val="en-US"/>
        </w:rPr>
        <w:t>Nakamoto</w:t>
      </w:r>
      <w:proofErr w:type="spellEnd"/>
      <w:r w:rsidRPr="00FE62E8">
        <w:rPr>
          <w:rFonts w:ascii="Calibri" w:hAnsi="Calibri" w:cs="Calibri"/>
          <w:b w:val="0"/>
          <w:bCs w:val="0"/>
          <w:sz w:val="22"/>
          <w:szCs w:val="22"/>
          <w:u w:val="none"/>
          <w:lang w:val="en-US"/>
        </w:rPr>
        <w:t>, had dug through decades of academic research. Nearly all of Bitcoin’s technical components came from research studies published in the 1980s and 1990s.</w:t>
      </w:r>
    </w:p>
    <w:p w:rsidR="006B19D9" w:rsidRDefault="006B19D9">
      <w:pPr>
        <w:widowControl/>
        <w:autoSpaceDE/>
        <w:autoSpaceDN/>
        <w:adjustRightInd/>
        <w:spacing w:after="200" w:line="276" w:lineRule="auto"/>
        <w:rPr>
          <w:rFonts w:ascii="Calibri" w:hAnsi="Calibri" w:cs="Calibri"/>
          <w:sz w:val="22"/>
          <w:szCs w:val="22"/>
          <w:lang w:val="en-US"/>
        </w:rPr>
      </w:pPr>
      <w:r>
        <w:rPr>
          <w:rFonts w:ascii="Calibri" w:hAnsi="Calibri" w:cs="Calibri"/>
          <w:i/>
          <w:iCs/>
          <w:sz w:val="22"/>
          <w:szCs w:val="22"/>
          <w:lang w:val="en-US"/>
        </w:rPr>
        <w:br w:type="page"/>
      </w:r>
    </w:p>
    <w:p w:rsidR="000153B2" w:rsidRPr="00890AF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4" w:name="_1__4_"/>
      <w:bookmarkEnd w:id="4"/>
      <w:r w:rsidRPr="00890AF8">
        <w:rPr>
          <w:rFonts w:ascii="Calibri" w:hAnsi="Calibri" w:cs="Calibri"/>
          <w:i w:val="0"/>
          <w:sz w:val="28"/>
          <w:szCs w:val="28"/>
          <w:lang w:val="en-US"/>
        </w:rPr>
        <w:lastRenderedPageBreak/>
        <w:t xml:space="preserve">Digital scarcity, the first product of </w:t>
      </w:r>
      <w:proofErr w:type="spellStart"/>
      <w:r w:rsidRPr="00890AF8">
        <w:rPr>
          <w:rFonts w:ascii="Calibri" w:hAnsi="Calibri" w:cs="Calibri"/>
          <w:i w:val="0"/>
          <w:sz w:val="28"/>
          <w:szCs w:val="28"/>
          <w:lang w:val="en-US"/>
        </w:rPr>
        <w:t>blockchains</w:t>
      </w:r>
      <w:proofErr w:type="spellEnd"/>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Bitcoin’s originality derived from a combination of elements that had never been associated with each other. Bitcoin was not the first cryptocurrency, but it was the first to incorporate the idea of a consensus algorithm for preventing double spending (spending the same coin twice). Had this problem not been solved, there would not have been any confidence in bitcoins.</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The Bitcoin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is based on an unprecedented combination of several innovations (in game theory, cryptography and computer science, to mention but a few fields). These made it possible to do what had never been done: send a unit of value on line from one party to another without any duplication </w:t>
      </w:r>
      <w:proofErr w:type="gramStart"/>
      <w:r w:rsidRPr="00FE62E8">
        <w:rPr>
          <w:rFonts w:ascii="Calibri" w:hAnsi="Calibri" w:cs="Calibri"/>
          <w:i w:val="0"/>
          <w:iCs w:val="0"/>
          <w:sz w:val="22"/>
          <w:szCs w:val="22"/>
          <w:u w:val="none"/>
          <w:lang w:val="en-US"/>
        </w:rPr>
        <w:t>nor</w:t>
      </w:r>
      <w:proofErr w:type="gramEnd"/>
      <w:r w:rsidRPr="00FE62E8">
        <w:rPr>
          <w:rFonts w:ascii="Calibri" w:hAnsi="Calibri" w:cs="Calibri"/>
          <w:i w:val="0"/>
          <w:iCs w:val="0"/>
          <w:sz w:val="22"/>
          <w:szCs w:val="22"/>
          <w:u w:val="none"/>
          <w:lang w:val="en-US"/>
        </w:rPr>
        <w:t xml:space="preserve"> the intervention of a trusted third party. In other worlds, this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produced the possibility of “digital scarcity”. When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xml:space="preserve"> A sends a file (text, image, sound, </w:t>
      </w:r>
      <w:proofErr w:type="gramStart"/>
      <w:r w:rsidRPr="00FE62E8">
        <w:rPr>
          <w:rFonts w:ascii="Calibri" w:hAnsi="Calibri" w:cs="Calibri"/>
          <w:i w:val="0"/>
          <w:iCs w:val="0"/>
          <w:sz w:val="22"/>
          <w:szCs w:val="22"/>
          <w:u w:val="none"/>
          <w:lang w:val="en-US"/>
        </w:rPr>
        <w:t>video</w:t>
      </w:r>
      <w:proofErr w:type="gramEnd"/>
      <w:r w:rsidRPr="00FE62E8">
        <w:rPr>
          <w:rFonts w:ascii="Calibri" w:hAnsi="Calibri" w:cs="Calibri"/>
          <w:i w:val="0"/>
          <w:iCs w:val="0"/>
          <w:sz w:val="22"/>
          <w:szCs w:val="22"/>
          <w:u w:val="none"/>
          <w:lang w:val="en-US"/>
        </w:rPr>
        <w:t xml:space="preserve">) to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B, he is sending, in fact, a copy, since the initial file remains on his terminal. With Bitcoin, it has become possible to send peer-to-peer digital scarcity, thus without going through a central authority (</w:t>
      </w:r>
      <w:r w:rsidRPr="00FE62E8">
        <w:rPr>
          <w:rFonts w:ascii="Calibri" w:hAnsi="Calibri" w:cs="Calibri"/>
          <w:sz w:val="22"/>
          <w:szCs w:val="22"/>
          <w:u w:val="none"/>
          <w:lang w:val="en-US"/>
        </w:rPr>
        <w:t>e.g.</w:t>
      </w:r>
      <w:r w:rsidRPr="00FE62E8">
        <w:rPr>
          <w:rFonts w:ascii="Calibri" w:hAnsi="Calibri" w:cs="Calibri"/>
          <w:i w:val="0"/>
          <w:iCs w:val="0"/>
          <w:sz w:val="22"/>
          <w:szCs w:val="22"/>
          <w:u w:val="none"/>
          <w:lang w:val="en-US"/>
        </w:rPr>
        <w:t>, a bank).</w:t>
      </w:r>
    </w:p>
    <w:p w:rsidR="000153B2"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6B19D9" w:rsidRPr="00FE62E8" w:rsidRDefault="006B19D9"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890AF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5" w:name="_1__5_"/>
      <w:bookmarkEnd w:id="5"/>
      <w:r w:rsidRPr="00890AF8">
        <w:rPr>
          <w:rFonts w:ascii="Calibri" w:hAnsi="Calibri" w:cs="Calibri"/>
          <w:i w:val="0"/>
          <w:sz w:val="28"/>
          <w:szCs w:val="28"/>
          <w:lang w:val="en-US"/>
        </w:rPr>
        <w:t xml:space="preserve">A </w:t>
      </w:r>
      <w:proofErr w:type="spellStart"/>
      <w:r w:rsidRPr="00890AF8">
        <w:rPr>
          <w:rFonts w:ascii="Calibri" w:hAnsi="Calibri" w:cs="Calibri"/>
          <w:i w:val="0"/>
          <w:sz w:val="28"/>
          <w:szCs w:val="28"/>
          <w:lang w:val="en-US"/>
        </w:rPr>
        <w:t>blockchain</w:t>
      </w:r>
      <w:proofErr w:type="spellEnd"/>
      <w:r w:rsidRPr="00890AF8">
        <w:rPr>
          <w:rFonts w:ascii="Calibri" w:hAnsi="Calibri" w:cs="Calibri"/>
          <w:i w:val="0"/>
          <w:sz w:val="28"/>
          <w:szCs w:val="28"/>
          <w:lang w:val="en-US"/>
        </w:rPr>
        <w:t xml:space="preserve"> is to value what the Internet is to information</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Why is this important? Because what holds for Bitcoin holds for many other digital assets that can be exchanged on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(whether bitcoins or other cryptocurrencies such as its principal alternative, </w:t>
      </w:r>
      <w:proofErr w:type="spellStart"/>
      <w:r w:rsidRPr="00FE62E8">
        <w:rPr>
          <w:rFonts w:ascii="Calibri" w:hAnsi="Calibri" w:cs="Calibri"/>
          <w:i w:val="0"/>
          <w:iCs w:val="0"/>
          <w:sz w:val="22"/>
          <w:szCs w:val="22"/>
          <w:u w:val="none"/>
          <w:lang w:val="en-US"/>
        </w:rPr>
        <w:t>Ethereum</w:t>
      </w:r>
      <w:proofErr w:type="spellEnd"/>
      <w:r w:rsidRPr="00FE62E8">
        <w:rPr>
          <w:rFonts w:ascii="Calibri" w:hAnsi="Calibri" w:cs="Calibri"/>
          <w:i w:val="0"/>
          <w:iCs w:val="0"/>
          <w:sz w:val="22"/>
          <w:szCs w:val="22"/>
          <w:u w:val="none"/>
          <w:lang w:val="en-US"/>
        </w:rPr>
        <w:t xml:space="preserve">). These assets, which any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xml:space="preserve"> may create, are called “tokens” — in relation to the idea of “tokenization”, of creating (on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a digital representation of assets (stock, bonds, real estate, etc.).</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Ultimately,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is to value what the Internet has been to information. The Internet has made it possible to decentralize information by giving every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xml:space="preserve"> the unprecedented power of publishing and exchanging information instantaneously with any- or everyone without having to ask for permission.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makes it possible to decentralize value: any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xml:space="preserve"> may use this new power to create an asset of value and exchange it with any </w:t>
      </w:r>
      <w:proofErr w:type="spellStart"/>
      <w:r w:rsidRPr="00FE62E8">
        <w:rPr>
          <w:rFonts w:ascii="Calibri" w:hAnsi="Calibri" w:cs="Calibri"/>
          <w:i w:val="0"/>
          <w:iCs w:val="0"/>
          <w:sz w:val="22"/>
          <w:szCs w:val="22"/>
          <w:u w:val="none"/>
          <w:lang w:val="en-US"/>
        </w:rPr>
        <w:t>cybernaut</w:t>
      </w:r>
      <w:proofErr w:type="spellEnd"/>
      <w:r w:rsidRPr="00FE62E8">
        <w:rPr>
          <w:rFonts w:ascii="Calibri" w:hAnsi="Calibri" w:cs="Calibri"/>
          <w:i w:val="0"/>
          <w:iCs w:val="0"/>
          <w:sz w:val="22"/>
          <w:szCs w:val="22"/>
          <w:u w:val="none"/>
          <w:lang w:val="en-US"/>
        </w:rPr>
        <w:t xml:space="preserve"> he has chosen (nearly) instantaneously without needing a third party’s permission.</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3E2FEE"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6" w:name="_1__6_"/>
      <w:bookmarkEnd w:id="6"/>
      <w:r w:rsidRPr="003E2FEE">
        <w:rPr>
          <w:rFonts w:ascii="Calibri" w:hAnsi="Calibri" w:cs="Calibri"/>
          <w:sz w:val="33"/>
          <w:szCs w:val="33"/>
          <w:lang w:val="en-US"/>
        </w:rPr>
        <w:t>Confidence in what uses?</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Our interest in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as a generator of confidence very much depends on our interest in their uses. As explained, the very first use was for the creation and exchange of digital assets without middlemen. This is what the public has retained about cryptocurrencies, and with what firms have been experimenting in recent years for applications in finance and real estate (in line with the idea of tokenization). For instance, the banks Santander and </w:t>
      </w:r>
      <w:proofErr w:type="spellStart"/>
      <w:r w:rsidRPr="00FE62E8">
        <w:rPr>
          <w:rFonts w:ascii="Calibri" w:hAnsi="Calibri" w:cs="Calibri"/>
          <w:b w:val="0"/>
          <w:bCs w:val="0"/>
          <w:sz w:val="22"/>
          <w:szCs w:val="22"/>
          <w:u w:val="none"/>
          <w:lang w:val="en-US"/>
        </w:rPr>
        <w:t>Société</w:t>
      </w:r>
      <w:proofErr w:type="spellEnd"/>
      <w:r w:rsidRPr="00FE62E8">
        <w:rPr>
          <w:rFonts w:ascii="Calibri" w:hAnsi="Calibri" w:cs="Calibri"/>
          <w:b w:val="0"/>
          <w:bCs w:val="0"/>
          <w:sz w:val="22"/>
          <w:szCs w:val="22"/>
          <w:u w:val="none"/>
          <w:lang w:val="en-US"/>
        </w:rPr>
        <w:t xml:space="preserve"> </w:t>
      </w:r>
      <w:proofErr w:type="spellStart"/>
      <w:r w:rsidRPr="00FE62E8">
        <w:rPr>
          <w:rFonts w:ascii="Calibri" w:hAnsi="Calibri" w:cs="Calibri"/>
          <w:b w:val="0"/>
          <w:bCs w:val="0"/>
          <w:sz w:val="22"/>
          <w:szCs w:val="22"/>
          <w:u w:val="none"/>
          <w:lang w:val="en-US"/>
        </w:rPr>
        <w:t>Générale</w:t>
      </w:r>
      <w:proofErr w:type="spellEnd"/>
      <w:r w:rsidRPr="00FE62E8">
        <w:rPr>
          <w:rFonts w:ascii="Calibri" w:hAnsi="Calibri" w:cs="Calibri"/>
          <w:b w:val="0"/>
          <w:bCs w:val="0"/>
          <w:sz w:val="22"/>
          <w:szCs w:val="22"/>
          <w:u w:val="none"/>
          <w:lang w:val="en-US"/>
        </w:rPr>
        <w:t xml:space="preserve"> started experimenting in 2019 with tokenizing bonds on the </w:t>
      </w:r>
      <w:proofErr w:type="spellStart"/>
      <w:r w:rsidRPr="00FE62E8">
        <w:rPr>
          <w:rFonts w:ascii="Calibri" w:hAnsi="Calibri" w:cs="Calibri"/>
          <w:b w:val="0"/>
          <w:bCs w:val="0"/>
          <w:sz w:val="22"/>
          <w:szCs w:val="22"/>
          <w:u w:val="none"/>
          <w:lang w:val="en-US"/>
        </w:rPr>
        <w:t>Ethereum</w:t>
      </w:r>
      <w:proofErr w:type="spellEnd"/>
      <w:r w:rsidRPr="00FE62E8">
        <w:rPr>
          <w:rFonts w:ascii="Calibri" w:hAnsi="Calibri" w:cs="Calibri"/>
          <w:b w:val="0"/>
          <w:bCs w:val="0"/>
          <w:sz w:val="22"/>
          <w:szCs w:val="22"/>
          <w:u w:val="none"/>
          <w:lang w:val="en-US"/>
        </w:rPr>
        <w:t xml:space="preserve">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Managing digital assets on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allows the parties to the transaction to skip intermediaries, since the processes of emission and exchange are automated. Accordingly, firms can reduce costs, constraints and delays and, for certain operations, limit the risks related to </w:t>
      </w:r>
      <w:proofErr w:type="gramStart"/>
      <w:r w:rsidRPr="00FE62E8">
        <w:rPr>
          <w:rFonts w:ascii="Calibri" w:hAnsi="Calibri" w:cs="Calibri"/>
          <w:b w:val="0"/>
          <w:bCs w:val="0"/>
          <w:sz w:val="22"/>
          <w:szCs w:val="22"/>
          <w:u w:val="none"/>
          <w:lang w:val="en-US"/>
        </w:rPr>
        <w:t>a counterparty</w:t>
      </w:r>
      <w:proofErr w:type="gramEnd"/>
      <w:r w:rsidRPr="00FE62E8">
        <w:rPr>
          <w:rFonts w:ascii="Calibri" w:hAnsi="Calibri" w:cs="Calibri"/>
          <w:b w:val="0"/>
          <w:bCs w:val="0"/>
          <w:sz w:val="22"/>
          <w:szCs w:val="22"/>
          <w:u w:val="none"/>
          <w:lang w:val="en-US"/>
        </w:rPr>
        <w:t>. These uses are part of the rationale of optimization for players in finance. In addition, they might open new possibilities, such as making it easier for small businesses to gain access to capital markets or for new products and financial services.</w:t>
      </w:r>
    </w:p>
    <w:p w:rsidR="006B19D9" w:rsidRDefault="006B19D9">
      <w:pPr>
        <w:widowControl/>
        <w:autoSpaceDE/>
        <w:autoSpaceDN/>
        <w:adjustRightInd/>
        <w:spacing w:after="200" w:line="276" w:lineRule="auto"/>
        <w:rPr>
          <w:rFonts w:ascii="Calibri" w:hAnsi="Calibri" w:cs="Calibri"/>
          <w:sz w:val="22"/>
          <w:szCs w:val="22"/>
          <w:lang w:val="en-US"/>
        </w:rPr>
      </w:pPr>
      <w:r>
        <w:rPr>
          <w:rFonts w:ascii="Calibri" w:hAnsi="Calibri" w:cs="Calibri"/>
          <w:i/>
          <w:iCs/>
          <w:sz w:val="22"/>
          <w:szCs w:val="22"/>
          <w:lang w:val="en-US"/>
        </w:rPr>
        <w:br w:type="page"/>
      </w:r>
    </w:p>
    <w:p w:rsidR="000153B2" w:rsidRPr="00890AF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7" w:name="_1__7_"/>
      <w:bookmarkEnd w:id="7"/>
      <w:r w:rsidRPr="00890AF8">
        <w:rPr>
          <w:rFonts w:ascii="Calibri" w:hAnsi="Calibri" w:cs="Calibri"/>
          <w:i w:val="0"/>
          <w:sz w:val="28"/>
          <w:szCs w:val="28"/>
          <w:lang w:val="en-US"/>
        </w:rPr>
        <w:lastRenderedPageBreak/>
        <w:t>Beyond finance: Other examples of applications</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Finance and real estate are not the only fields concerned. The concept of digital scarcity — the very grounds of the ownership, portability and traceability of natively digital assets — opens new fields that a growing number of players can explore: in sports (the idea of digital trading cards of professional players, as proposed by </w:t>
      </w:r>
      <w:proofErr w:type="spellStart"/>
      <w:r w:rsidRPr="00FE62E8">
        <w:rPr>
          <w:rFonts w:ascii="Calibri" w:hAnsi="Calibri" w:cs="Calibri"/>
          <w:sz w:val="22"/>
          <w:szCs w:val="22"/>
          <w:lang w:val="en-US"/>
        </w:rPr>
        <w:t>SoRare</w:t>
      </w:r>
      <w:proofErr w:type="spellEnd"/>
      <w:r w:rsidRPr="00FE62E8">
        <w:rPr>
          <w:rFonts w:ascii="Calibri" w:hAnsi="Calibri" w:cs="Calibri"/>
          <w:sz w:val="22"/>
          <w:szCs w:val="22"/>
          <w:lang w:val="en-US"/>
        </w:rPr>
        <w:t>, a promising French startup that has signed contracts with the big European soccer clubs), in luxury goods (the idea of “digital clothing”), in art and in gaming.</w:t>
      </w: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 Far from digital assets is the more traditional use of a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as a registry (or ledger). In this case, the chain serves to prove that digital documents or data existed at a given time. This application could prove useful in the field of intellectual property (in the form of a digital “</w:t>
      </w:r>
      <w:proofErr w:type="spellStart"/>
      <w:r w:rsidRPr="00FE62E8">
        <w:rPr>
          <w:rFonts w:ascii="Calibri" w:hAnsi="Calibri" w:cs="Calibri"/>
          <w:sz w:val="22"/>
          <w:szCs w:val="22"/>
          <w:lang w:val="en-US"/>
        </w:rPr>
        <w:t>Soleau</w:t>
      </w:r>
      <w:proofErr w:type="spellEnd"/>
      <w:r w:rsidRPr="00FE62E8">
        <w:rPr>
          <w:rFonts w:ascii="Calibri" w:hAnsi="Calibri" w:cs="Calibri"/>
          <w:sz w:val="22"/>
          <w:szCs w:val="22"/>
          <w:lang w:val="en-US"/>
        </w:rPr>
        <w:t xml:space="preserve"> envelope” as proposed by </w:t>
      </w:r>
      <w:proofErr w:type="spellStart"/>
      <w:r w:rsidRPr="00FE62E8">
        <w:rPr>
          <w:rFonts w:ascii="Calibri" w:hAnsi="Calibri" w:cs="Calibri"/>
          <w:sz w:val="22"/>
          <w:szCs w:val="22"/>
          <w:lang w:val="en-US"/>
        </w:rPr>
        <w:t>Datatrust</w:t>
      </w:r>
      <w:proofErr w:type="spellEnd"/>
      <w:r w:rsidRPr="00FE62E8">
        <w:rPr>
          <w:rFonts w:ascii="Calibri" w:hAnsi="Calibri" w:cs="Calibri"/>
          <w:sz w:val="22"/>
          <w:szCs w:val="22"/>
          <w:lang w:val="en-US"/>
        </w:rPr>
        <w:t xml:space="preserve">) or as proof of the integrity of digital data or documents. This is the reason that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 xml:space="preserve"> are now being used to fight against fakes.</w:t>
      </w: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Various applications exist in the economy but are still poorly known. In France alone, we might mention: institutions of higher education that are using </w:t>
      </w:r>
      <w:proofErr w:type="spellStart"/>
      <w:r w:rsidRPr="00FE62E8">
        <w:rPr>
          <w:rFonts w:ascii="Calibri" w:hAnsi="Calibri" w:cs="Calibri"/>
          <w:sz w:val="22"/>
          <w:szCs w:val="22"/>
          <w:lang w:val="en-US"/>
        </w:rPr>
        <w:t>blockchains</w:t>
      </w:r>
      <w:proofErr w:type="spellEnd"/>
      <w:r w:rsidRPr="00FE62E8">
        <w:rPr>
          <w:rFonts w:ascii="Calibri" w:hAnsi="Calibri" w:cs="Calibri"/>
          <w:sz w:val="22"/>
          <w:szCs w:val="22"/>
          <w:lang w:val="en-US"/>
        </w:rPr>
        <w:t xml:space="preserve"> to certify diplomas (</w:t>
      </w:r>
      <w:r w:rsidRPr="00FE62E8">
        <w:rPr>
          <w:rFonts w:ascii="Calibri" w:hAnsi="Calibri" w:cs="Calibri"/>
          <w:i/>
          <w:iCs/>
          <w:sz w:val="22"/>
          <w:szCs w:val="22"/>
          <w:lang w:val="en-US"/>
        </w:rPr>
        <w:t>e.g.</w:t>
      </w:r>
      <w:r w:rsidRPr="00FE62E8">
        <w:rPr>
          <w:rFonts w:ascii="Calibri" w:hAnsi="Calibri" w:cs="Calibri"/>
          <w:sz w:val="22"/>
          <w:szCs w:val="22"/>
          <w:lang w:val="en-US"/>
        </w:rPr>
        <w:t xml:space="preserve">, ESCP and EM Lyon via the startup </w:t>
      </w:r>
      <w:proofErr w:type="spellStart"/>
      <w:r w:rsidRPr="00FE62E8">
        <w:rPr>
          <w:rFonts w:ascii="Calibri" w:hAnsi="Calibri" w:cs="Calibri"/>
          <w:sz w:val="22"/>
          <w:szCs w:val="22"/>
          <w:lang w:val="en-US"/>
        </w:rPr>
        <w:t>BCDiploma</w:t>
      </w:r>
      <w:proofErr w:type="spellEnd"/>
      <w:r w:rsidRPr="00FE62E8">
        <w:rPr>
          <w:rFonts w:ascii="Calibri" w:hAnsi="Calibri" w:cs="Calibri"/>
          <w:sz w:val="22"/>
          <w:szCs w:val="22"/>
          <w:lang w:val="en-US"/>
        </w:rPr>
        <w:t xml:space="preserve">); groups listed in the CAC 40 (such as Renault, Natixis, Bouygues and </w:t>
      </w:r>
      <w:proofErr w:type="spellStart"/>
      <w:r w:rsidRPr="00FE62E8">
        <w:rPr>
          <w:rFonts w:ascii="Calibri" w:hAnsi="Calibri" w:cs="Calibri"/>
          <w:sz w:val="22"/>
          <w:szCs w:val="22"/>
          <w:lang w:val="en-US"/>
        </w:rPr>
        <w:t>Crédit</w:t>
      </w:r>
      <w:proofErr w:type="spellEnd"/>
      <w:r w:rsidRPr="00FE62E8">
        <w:rPr>
          <w:rFonts w:ascii="Calibri" w:hAnsi="Calibri" w:cs="Calibri"/>
          <w:sz w:val="22"/>
          <w:szCs w:val="22"/>
          <w:lang w:val="en-US"/>
        </w:rPr>
        <w:t xml:space="preserve"> </w:t>
      </w:r>
      <w:proofErr w:type="spellStart"/>
      <w:r w:rsidRPr="00FE62E8">
        <w:rPr>
          <w:rFonts w:ascii="Calibri" w:hAnsi="Calibri" w:cs="Calibri"/>
          <w:sz w:val="22"/>
          <w:szCs w:val="22"/>
          <w:lang w:val="en-US"/>
        </w:rPr>
        <w:t>Agricole</w:t>
      </w:r>
      <w:proofErr w:type="spellEnd"/>
      <w:r w:rsidRPr="00FE62E8">
        <w:rPr>
          <w:rFonts w:ascii="Calibri" w:hAnsi="Calibri" w:cs="Calibri"/>
          <w:sz w:val="22"/>
          <w:szCs w:val="22"/>
          <w:lang w:val="en-US"/>
        </w:rPr>
        <w:t xml:space="preserve"> via the </w:t>
      </w:r>
      <w:proofErr w:type="spellStart"/>
      <w:r w:rsidRPr="00FE62E8">
        <w:rPr>
          <w:rFonts w:ascii="Calibri" w:hAnsi="Calibri" w:cs="Calibri"/>
          <w:sz w:val="22"/>
          <w:szCs w:val="22"/>
          <w:lang w:val="en-US"/>
        </w:rPr>
        <w:t>Wiztrust</w:t>
      </w:r>
      <w:proofErr w:type="spellEnd"/>
      <w:r w:rsidRPr="00FE62E8">
        <w:rPr>
          <w:rFonts w:ascii="Calibri" w:hAnsi="Calibri" w:cs="Calibri"/>
          <w:sz w:val="22"/>
          <w:szCs w:val="22"/>
          <w:lang w:val="en-US"/>
        </w:rPr>
        <w:t xml:space="preserve"> platform based on </w:t>
      </w:r>
      <w:proofErr w:type="spellStart"/>
      <w:r w:rsidRPr="00FE62E8">
        <w:rPr>
          <w:rFonts w:ascii="Calibri" w:hAnsi="Calibri" w:cs="Calibri"/>
          <w:sz w:val="22"/>
          <w:szCs w:val="22"/>
          <w:lang w:val="en-US"/>
        </w:rPr>
        <w:t>Datatrust</w:t>
      </w:r>
      <w:proofErr w:type="spellEnd"/>
      <w:r w:rsidRPr="00FE62E8">
        <w:rPr>
          <w:rFonts w:ascii="Calibri" w:hAnsi="Calibri" w:cs="Calibri"/>
          <w:sz w:val="22"/>
          <w:szCs w:val="22"/>
          <w:lang w:val="en-US"/>
        </w:rPr>
        <w:t xml:space="preserve">) that use the </w:t>
      </w:r>
      <w:proofErr w:type="spellStart"/>
      <w:r w:rsidRPr="00FE62E8">
        <w:rPr>
          <w:rFonts w:ascii="Calibri" w:hAnsi="Calibri" w:cs="Calibri"/>
          <w:sz w:val="22"/>
          <w:szCs w:val="22"/>
          <w:lang w:val="en-US"/>
        </w:rPr>
        <w:t>Ethereum</w:t>
      </w:r>
      <w:proofErr w:type="spellEnd"/>
      <w:r w:rsidRPr="00FE62E8">
        <w:rPr>
          <w:rFonts w:ascii="Calibri" w:hAnsi="Calibri" w:cs="Calibri"/>
          <w:sz w:val="22"/>
          <w:szCs w:val="22"/>
          <w:lang w:val="en-US"/>
        </w:rPr>
        <w:t xml:space="preserve">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to authenticate their press releases and thus fight against “fake” financial news; </w:t>
      </w:r>
      <w:proofErr w:type="spellStart"/>
      <w:r w:rsidRPr="00FE62E8">
        <w:rPr>
          <w:rFonts w:ascii="Calibri" w:hAnsi="Calibri" w:cs="Calibri"/>
          <w:sz w:val="22"/>
          <w:szCs w:val="22"/>
          <w:lang w:val="en-US"/>
        </w:rPr>
        <w:t>Kering</w:t>
      </w:r>
      <w:proofErr w:type="spellEnd"/>
      <w:r w:rsidRPr="00FE62E8">
        <w:rPr>
          <w:rFonts w:ascii="Calibri" w:hAnsi="Calibri" w:cs="Calibri"/>
          <w:sz w:val="22"/>
          <w:szCs w:val="22"/>
          <w:lang w:val="en-US"/>
        </w:rPr>
        <w:t xml:space="preserve">, a multinational that has been using the Bitcoin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for over a year now to register the digital certificates of authenticity of its </w:t>
      </w:r>
      <w:proofErr w:type="spellStart"/>
      <w:r w:rsidRPr="00FE62E8">
        <w:rPr>
          <w:rFonts w:ascii="Calibri" w:hAnsi="Calibri" w:cs="Calibri"/>
          <w:sz w:val="22"/>
          <w:szCs w:val="22"/>
          <w:lang w:val="en-US"/>
        </w:rPr>
        <w:t>Ulysse</w:t>
      </w:r>
      <w:proofErr w:type="spellEnd"/>
      <w:r w:rsidRPr="00FE62E8">
        <w:rPr>
          <w:rFonts w:ascii="Calibri" w:hAnsi="Calibri" w:cs="Calibri"/>
          <w:sz w:val="22"/>
          <w:szCs w:val="22"/>
          <w:lang w:val="en-US"/>
        </w:rPr>
        <w:t xml:space="preserve"> </w:t>
      </w:r>
      <w:proofErr w:type="spellStart"/>
      <w:r w:rsidRPr="00FE62E8">
        <w:rPr>
          <w:rFonts w:ascii="Calibri" w:hAnsi="Calibri" w:cs="Calibri"/>
          <w:sz w:val="22"/>
          <w:szCs w:val="22"/>
          <w:lang w:val="en-US"/>
        </w:rPr>
        <w:t>Nardin</w:t>
      </w:r>
      <w:proofErr w:type="spellEnd"/>
      <w:r w:rsidRPr="00FE62E8">
        <w:rPr>
          <w:rFonts w:ascii="Calibri" w:hAnsi="Calibri" w:cs="Calibri"/>
          <w:sz w:val="22"/>
          <w:szCs w:val="22"/>
          <w:lang w:val="en-US"/>
        </w:rPr>
        <w:t xml:space="preserve"> watches; or even organizations in social housing (</w:t>
      </w:r>
      <w:r w:rsidRPr="00FE62E8">
        <w:rPr>
          <w:rFonts w:ascii="Calibri" w:hAnsi="Calibri" w:cs="Calibri"/>
          <w:i/>
          <w:iCs/>
          <w:sz w:val="22"/>
          <w:szCs w:val="22"/>
          <w:lang w:val="en-US"/>
        </w:rPr>
        <w:t>e.g.</w:t>
      </w:r>
      <w:r w:rsidRPr="00FE62E8">
        <w:rPr>
          <w:rFonts w:ascii="Calibri" w:hAnsi="Calibri" w:cs="Calibri"/>
          <w:sz w:val="22"/>
          <w:szCs w:val="22"/>
          <w:lang w:val="en-US"/>
        </w:rPr>
        <w:t xml:space="preserve">, </w:t>
      </w:r>
      <w:proofErr w:type="spellStart"/>
      <w:r w:rsidRPr="00FE62E8">
        <w:rPr>
          <w:rFonts w:ascii="Calibri" w:hAnsi="Calibri" w:cs="Calibri"/>
          <w:sz w:val="22"/>
          <w:szCs w:val="22"/>
          <w:lang w:val="en-US"/>
        </w:rPr>
        <w:t>Immobilière</w:t>
      </w:r>
      <w:proofErr w:type="spellEnd"/>
      <w:r w:rsidRPr="00FE62E8">
        <w:rPr>
          <w:rFonts w:ascii="Calibri" w:hAnsi="Calibri" w:cs="Calibri"/>
          <w:sz w:val="22"/>
          <w:szCs w:val="22"/>
          <w:lang w:val="en-US"/>
        </w:rPr>
        <w:t> 3F) or the construction industry (</w:t>
      </w:r>
      <w:r w:rsidRPr="00FE62E8">
        <w:rPr>
          <w:rFonts w:ascii="Calibri" w:hAnsi="Calibri" w:cs="Calibri"/>
          <w:i/>
          <w:iCs/>
          <w:sz w:val="22"/>
          <w:szCs w:val="22"/>
          <w:lang w:val="en-US"/>
        </w:rPr>
        <w:t>e.g.</w:t>
      </w:r>
      <w:r w:rsidRPr="00FE62E8">
        <w:rPr>
          <w:rFonts w:ascii="Calibri" w:hAnsi="Calibri" w:cs="Calibri"/>
          <w:sz w:val="22"/>
          <w:szCs w:val="22"/>
          <w:lang w:val="en-US"/>
        </w:rPr>
        <w:t xml:space="preserve">, Léon Grosse), which use the Bitcoin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(via the platform </w:t>
      </w:r>
      <w:proofErr w:type="spellStart"/>
      <w:r w:rsidRPr="00FE62E8">
        <w:rPr>
          <w:rFonts w:ascii="Calibri" w:hAnsi="Calibri" w:cs="Calibri"/>
          <w:sz w:val="22"/>
          <w:szCs w:val="22"/>
          <w:lang w:val="en-US"/>
        </w:rPr>
        <w:t>ContractChain</w:t>
      </w:r>
      <w:proofErr w:type="spellEnd"/>
      <w:r w:rsidRPr="00FE62E8">
        <w:rPr>
          <w:rFonts w:ascii="Calibri" w:hAnsi="Calibri" w:cs="Calibri"/>
          <w:sz w:val="22"/>
          <w:szCs w:val="22"/>
          <w:lang w:val="en-US"/>
        </w:rPr>
        <w:t>) to guarantee the conformity of contracts.</w:t>
      </w:r>
    </w:p>
    <w:p w:rsidR="000153B2" w:rsidRPr="00FE62E8" w:rsidRDefault="000153B2" w:rsidP="00E77E8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FE62E8">
        <w:rPr>
          <w:rFonts w:ascii="Calibri" w:hAnsi="Calibri" w:cs="Calibri"/>
          <w:sz w:val="22"/>
          <w:szCs w:val="22"/>
          <w:lang w:val="en-US"/>
        </w:rPr>
        <w:tab/>
        <w:t xml:space="preserve">A private </w:t>
      </w:r>
      <w:proofErr w:type="spellStart"/>
      <w:r w:rsidRPr="00FE62E8">
        <w:rPr>
          <w:rFonts w:ascii="Calibri" w:hAnsi="Calibri" w:cs="Calibri"/>
          <w:sz w:val="22"/>
          <w:szCs w:val="22"/>
          <w:lang w:val="en-US"/>
        </w:rPr>
        <w:t>blockchain</w:t>
      </w:r>
      <w:proofErr w:type="spellEnd"/>
      <w:r w:rsidRPr="00FE62E8">
        <w:rPr>
          <w:rFonts w:ascii="Calibri" w:hAnsi="Calibri" w:cs="Calibri"/>
          <w:sz w:val="22"/>
          <w:szCs w:val="22"/>
          <w:lang w:val="en-US"/>
        </w:rPr>
        <w:t xml:space="preserve"> might also be of interest for organizing efforts between parties who do not initially trust each other and/or have problems working together: rival firms, distant partners, firms in the same value chain, entities within a single industrial group, etc. Thanks to the decentralized registry, which is technically distributed between all parties, the political problem of its ownership is settled.</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890AF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8" w:name="_1__8_"/>
      <w:bookmarkEnd w:id="8"/>
      <w:r w:rsidRPr="00890AF8">
        <w:rPr>
          <w:rFonts w:ascii="Calibri" w:hAnsi="Calibri" w:cs="Calibri"/>
          <w:i w:val="0"/>
          <w:sz w:val="28"/>
          <w:szCs w:val="28"/>
          <w:lang w:val="en-US"/>
        </w:rPr>
        <w:t>At the Bank of France</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A last use worth mentioning is the Madre interbank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developed by the Bank of France. This private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was rolled out in 2018. Till then, the Bank of France collected requests for the SEPA creditor identifiers sent by merchant banks for their clients’ accounts; and it managed these identifiers. It decided to decentralize the registry, which has become a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xml:space="preserve"> distributed between </w:t>
      </w:r>
      <w:proofErr w:type="gramStart"/>
      <w:r w:rsidRPr="00FE62E8">
        <w:rPr>
          <w:rFonts w:ascii="Calibri" w:hAnsi="Calibri" w:cs="Calibri"/>
          <w:i w:val="0"/>
          <w:iCs w:val="0"/>
          <w:sz w:val="22"/>
          <w:szCs w:val="22"/>
          <w:u w:val="none"/>
          <w:lang w:val="en-US"/>
        </w:rPr>
        <w:t>itself</w:t>
      </w:r>
      <w:proofErr w:type="gramEnd"/>
      <w:r w:rsidRPr="00FE62E8">
        <w:rPr>
          <w:rFonts w:ascii="Calibri" w:hAnsi="Calibri" w:cs="Calibri"/>
          <w:i w:val="0"/>
          <w:iCs w:val="0"/>
          <w:sz w:val="22"/>
          <w:szCs w:val="22"/>
          <w:u w:val="none"/>
          <w:lang w:val="en-US"/>
        </w:rPr>
        <w:t xml:space="preserve"> and the merchant banks. Each player thus has a transparent database without any more control over it than the others.</w:t>
      </w:r>
    </w:p>
    <w:p w:rsidR="000153B2" w:rsidRPr="00FE62E8" w:rsidRDefault="000153B2" w:rsidP="00E77E86">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FE62E8">
        <w:rPr>
          <w:rFonts w:ascii="Calibri" w:hAnsi="Calibri" w:cs="Calibri"/>
          <w:i w:val="0"/>
          <w:iCs w:val="0"/>
          <w:sz w:val="22"/>
          <w:szCs w:val="22"/>
          <w:u w:val="none"/>
          <w:lang w:val="en-US"/>
        </w:rPr>
        <w:tab/>
        <w:t xml:space="preserve">Furthermore, the Bank of France has used “smart contracts” — automatic programs that, integrated in the </w:t>
      </w:r>
      <w:proofErr w:type="spellStart"/>
      <w:r w:rsidRPr="00FE62E8">
        <w:rPr>
          <w:rFonts w:ascii="Calibri" w:hAnsi="Calibri" w:cs="Calibri"/>
          <w:i w:val="0"/>
          <w:iCs w:val="0"/>
          <w:sz w:val="22"/>
          <w:szCs w:val="22"/>
          <w:u w:val="none"/>
          <w:lang w:val="en-US"/>
        </w:rPr>
        <w:t>blockchain</w:t>
      </w:r>
      <w:proofErr w:type="spellEnd"/>
      <w:r w:rsidRPr="00FE62E8">
        <w:rPr>
          <w:rFonts w:ascii="Calibri" w:hAnsi="Calibri" w:cs="Calibri"/>
          <w:i w:val="0"/>
          <w:iCs w:val="0"/>
          <w:sz w:val="22"/>
          <w:szCs w:val="22"/>
          <w:u w:val="none"/>
          <w:lang w:val="en-US"/>
        </w:rPr>
        <w:t>, contain reliable specifications (SIREN numbers, etc.) — to automate the process of assigning identifiers and recording them in the registry. This new system has reduced processing time from several days to a few minutes.</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B19D9" w:rsidRDefault="006B19D9">
      <w:pPr>
        <w:widowControl/>
        <w:autoSpaceDE/>
        <w:autoSpaceDN/>
        <w:adjustRightInd/>
        <w:spacing w:after="200" w:line="276" w:lineRule="auto"/>
        <w:rPr>
          <w:rFonts w:ascii="Calibri" w:hAnsi="Calibri" w:cs="Calibri"/>
          <w:sz w:val="22"/>
          <w:szCs w:val="22"/>
          <w:lang w:val="en-US"/>
        </w:rPr>
      </w:pPr>
      <w:r>
        <w:rPr>
          <w:rFonts w:ascii="Calibri" w:hAnsi="Calibri" w:cs="Calibri"/>
          <w:b/>
          <w:bCs/>
          <w:sz w:val="22"/>
          <w:szCs w:val="22"/>
          <w:lang w:val="en-US"/>
        </w:rPr>
        <w:br w:type="page"/>
      </w:r>
    </w:p>
    <w:p w:rsidR="000153B2" w:rsidRPr="003E2FEE"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9" w:name="_1__9_"/>
      <w:bookmarkEnd w:id="9"/>
      <w:r w:rsidRPr="003E2FEE">
        <w:rPr>
          <w:rFonts w:ascii="Calibri" w:hAnsi="Calibri" w:cs="Calibri"/>
          <w:sz w:val="33"/>
          <w:szCs w:val="33"/>
          <w:lang w:val="en-US"/>
        </w:rPr>
        <w:lastRenderedPageBreak/>
        <w:t>A digital economy… to come</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In the immense majority of cases however, a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not of much more interest than a traditional database. This technology is not intended to become the standard for data management. It satisfies very specific needs, as pointed out. We should not lose from sight that it is not private (or closed)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that deserve attention. </w:t>
      </w:r>
      <w:proofErr w:type="gramStart"/>
      <w:r w:rsidRPr="00FE62E8">
        <w:rPr>
          <w:rFonts w:ascii="Calibri" w:hAnsi="Calibri" w:cs="Calibri"/>
          <w:b w:val="0"/>
          <w:bCs w:val="0"/>
          <w:sz w:val="22"/>
          <w:szCs w:val="22"/>
          <w:u w:val="none"/>
          <w:lang w:val="en-US"/>
        </w:rPr>
        <w:t xml:space="preserve">Though of interest to organizations, private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 xml:space="preserve"> are the equivalent of intranets in relation to the open Internet.</w:t>
      </w:r>
      <w:proofErr w:type="gramEnd"/>
      <w:r w:rsidRPr="00FE62E8">
        <w:rPr>
          <w:rFonts w:ascii="Calibri" w:hAnsi="Calibri" w:cs="Calibri"/>
          <w:b w:val="0"/>
          <w:bCs w:val="0"/>
          <w:sz w:val="22"/>
          <w:szCs w:val="22"/>
          <w:u w:val="none"/>
          <w:lang w:val="en-US"/>
        </w:rPr>
        <w:t xml:space="preserve"> Based on the concepts of digital scarcity and tokenization,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applications have meaning only if the </w:t>
      </w:r>
      <w:proofErr w:type="spellStart"/>
      <w:r w:rsidRPr="00FE62E8">
        <w:rPr>
          <w:rFonts w:ascii="Calibri" w:hAnsi="Calibri" w:cs="Calibri"/>
          <w:b w:val="0"/>
          <w:bCs w:val="0"/>
          <w:sz w:val="22"/>
          <w:szCs w:val="22"/>
          <w:u w:val="none"/>
          <w:lang w:val="en-US"/>
        </w:rPr>
        <w:t>blockchain</w:t>
      </w:r>
      <w:proofErr w:type="spellEnd"/>
      <w:r w:rsidRPr="00FE62E8">
        <w:rPr>
          <w:rFonts w:ascii="Calibri" w:hAnsi="Calibri" w:cs="Calibri"/>
          <w:b w:val="0"/>
          <w:bCs w:val="0"/>
          <w:sz w:val="22"/>
          <w:szCs w:val="22"/>
          <w:u w:val="none"/>
          <w:lang w:val="en-US"/>
        </w:rPr>
        <w:t xml:space="preserve"> is open, thus opening the way toward a new digital economy.</w:t>
      </w:r>
    </w:p>
    <w:p w:rsidR="000153B2" w:rsidRPr="00FE62E8" w:rsidRDefault="000153B2" w:rsidP="00E77E86">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FE62E8">
        <w:rPr>
          <w:rFonts w:ascii="Calibri" w:hAnsi="Calibri" w:cs="Calibri"/>
          <w:b w:val="0"/>
          <w:bCs w:val="0"/>
          <w:sz w:val="22"/>
          <w:szCs w:val="22"/>
          <w:u w:val="none"/>
          <w:lang w:val="en-US"/>
        </w:rPr>
        <w:tab/>
        <w:t xml:space="preserve">Despite advances in recent years, there is the need to facilitate uses, confidentiality and speed so that this economy can take off on a large scale. This will still take several years. It should not be precipitated to the detriment of requirements related to reliability, which are the price to pay for end users to actually trust </w:t>
      </w:r>
      <w:proofErr w:type="spellStart"/>
      <w:r w:rsidRPr="00FE62E8">
        <w:rPr>
          <w:rFonts w:ascii="Calibri" w:hAnsi="Calibri" w:cs="Calibri"/>
          <w:b w:val="0"/>
          <w:bCs w:val="0"/>
          <w:sz w:val="22"/>
          <w:szCs w:val="22"/>
          <w:u w:val="none"/>
          <w:lang w:val="en-US"/>
        </w:rPr>
        <w:t>blockchains</w:t>
      </w:r>
      <w:proofErr w:type="spellEnd"/>
      <w:r w:rsidRPr="00FE62E8">
        <w:rPr>
          <w:rFonts w:ascii="Calibri" w:hAnsi="Calibri" w:cs="Calibri"/>
          <w:b w:val="0"/>
          <w:bCs w:val="0"/>
          <w:sz w:val="22"/>
          <w:szCs w:val="22"/>
          <w:u w:val="none"/>
          <w:lang w:val="en-US"/>
        </w:rPr>
        <w:t>.</w:t>
      </w:r>
    </w:p>
    <w:sectPr w:rsidR="000153B2" w:rsidRPr="00FE62E8" w:rsidSect="006B19D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134"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29" w:rsidRDefault="00931A29">
      <w:r>
        <w:separator/>
      </w:r>
    </w:p>
  </w:endnote>
  <w:endnote w:type="continuationSeparator" w:id="0">
    <w:p w:rsidR="00931A29" w:rsidRDefault="0093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F8" w:rsidRDefault="00CB73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E8" w:rsidRPr="00FE62E8" w:rsidRDefault="00FE62E8" w:rsidP="00FE62E8">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CB73F8">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F8" w:rsidRDefault="00CB73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29" w:rsidRDefault="00931A29">
      <w:r>
        <w:separator/>
      </w:r>
    </w:p>
  </w:footnote>
  <w:footnote w:type="continuationSeparator" w:id="0">
    <w:p w:rsidR="00931A29" w:rsidRDefault="00931A29">
      <w:r>
        <w:continuationSeparator/>
      </w:r>
    </w:p>
  </w:footnote>
  <w:footnote w:id="1">
    <w:p w:rsidR="00387192" w:rsidRPr="00E77E86" w:rsidRDefault="000153B2" w:rsidP="003E2FE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rPr>
          <w:rFonts w:asciiTheme="minorHAnsi" w:hAnsiTheme="minorHAnsi" w:cstheme="minorHAnsi"/>
          <w:sz w:val="16"/>
          <w:szCs w:val="16"/>
        </w:rPr>
      </w:pPr>
      <w:r w:rsidRPr="00E77E86">
        <w:rPr>
          <w:rFonts w:asciiTheme="minorHAnsi" w:hAnsiTheme="minorHAnsi" w:cstheme="minorHAnsi"/>
          <w:sz w:val="16"/>
          <w:szCs w:val="16"/>
          <w:vertAlign w:val="superscript"/>
          <w:lang w:val="en-US"/>
        </w:rPr>
        <w:t>1</w:t>
      </w:r>
      <w:r w:rsidRPr="00E77E86">
        <w:rPr>
          <w:rFonts w:asciiTheme="minorHAnsi" w:hAnsiTheme="minorHAnsi" w:cstheme="minorHAnsi"/>
          <w:sz w:val="16"/>
          <w:szCs w:val="16"/>
          <w:lang w:val="en-US"/>
        </w:rPr>
        <w:t xml:space="preserve"> </w:t>
      </w:r>
      <w:r w:rsidRPr="00E77E86">
        <w:rPr>
          <w:rFonts w:asciiTheme="minorHAnsi" w:hAnsiTheme="minorHAnsi" w:cstheme="minorHAnsi"/>
          <w:sz w:val="16"/>
          <w:szCs w:val="16"/>
          <w:u w:val="single" w:color="C00000"/>
          <w:lang w:val="en-US"/>
        </w:rPr>
        <w:t>This article, including quotations from French sources, has been translated from French by Noal Mellott (Omaha Beach, France). The translation into English has, with the editor’s approval, completed a few bibliographical references. All websites were consulted in June 2021.</w:t>
      </w:r>
    </w:p>
  </w:footnote>
  <w:footnote w:id="2">
    <w:p w:rsidR="00EB742D" w:rsidRPr="00EB742D" w:rsidRDefault="000153B2" w:rsidP="003E2FE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lang w:val="en-US"/>
        </w:rPr>
      </w:pPr>
      <w:r w:rsidRPr="00E77E86">
        <w:rPr>
          <w:rFonts w:asciiTheme="minorHAnsi" w:hAnsiTheme="minorHAnsi" w:cstheme="minorHAnsi"/>
          <w:sz w:val="16"/>
          <w:szCs w:val="16"/>
          <w:vertAlign w:val="superscript"/>
          <w:lang w:val="en-US"/>
        </w:rPr>
        <w:t>2</w:t>
      </w:r>
      <w:r w:rsidRPr="00E77E86">
        <w:rPr>
          <w:rFonts w:asciiTheme="minorHAnsi" w:hAnsiTheme="minorHAnsi" w:cstheme="minorHAnsi"/>
          <w:sz w:val="16"/>
          <w:szCs w:val="16"/>
          <w:lang w:val="en-US"/>
        </w:rPr>
        <w:t xml:space="preserve"> In his article “La </w:t>
      </w:r>
      <w:proofErr w:type="spellStart"/>
      <w:r w:rsidRPr="00E77E86">
        <w:rPr>
          <w:rFonts w:asciiTheme="minorHAnsi" w:hAnsiTheme="minorHAnsi" w:cstheme="minorHAnsi"/>
          <w:sz w:val="16"/>
          <w:szCs w:val="16"/>
          <w:lang w:val="en-US"/>
        </w:rPr>
        <w:t>grande</w:t>
      </w:r>
      <w:proofErr w:type="spellEnd"/>
      <w:r w:rsidRPr="00E77E86">
        <w:rPr>
          <w:rFonts w:asciiTheme="minorHAnsi" w:hAnsiTheme="minorHAnsi" w:cstheme="minorHAnsi"/>
          <w:sz w:val="16"/>
          <w:szCs w:val="16"/>
          <w:lang w:val="en-US"/>
        </w:rPr>
        <w:t xml:space="preserve"> </w:t>
      </w:r>
      <w:proofErr w:type="spellStart"/>
      <w:r w:rsidRPr="00E77E86">
        <w:rPr>
          <w:rFonts w:asciiTheme="minorHAnsi" w:hAnsiTheme="minorHAnsi" w:cstheme="minorHAnsi"/>
          <w:sz w:val="16"/>
          <w:szCs w:val="16"/>
          <w:lang w:val="en-US"/>
        </w:rPr>
        <w:t>escroquerie</w:t>
      </w:r>
      <w:proofErr w:type="spellEnd"/>
      <w:r w:rsidRPr="00E77E86">
        <w:rPr>
          <w:rFonts w:asciiTheme="minorHAnsi" w:hAnsiTheme="minorHAnsi" w:cstheme="minorHAnsi"/>
          <w:sz w:val="16"/>
          <w:szCs w:val="16"/>
          <w:lang w:val="en-US"/>
        </w:rPr>
        <w:t xml:space="preserve"> de la </w:t>
      </w:r>
      <w:proofErr w:type="spellStart"/>
      <w:r w:rsidRPr="00E77E86">
        <w:rPr>
          <w:rFonts w:asciiTheme="minorHAnsi" w:hAnsiTheme="minorHAnsi" w:cstheme="minorHAnsi"/>
          <w:sz w:val="16"/>
          <w:szCs w:val="16"/>
          <w:lang w:val="en-US"/>
        </w:rPr>
        <w:t>blockchain</w:t>
      </w:r>
      <w:proofErr w:type="spellEnd"/>
      <w:r w:rsidRPr="00E77E86">
        <w:rPr>
          <w:rFonts w:asciiTheme="minorHAnsi" w:hAnsiTheme="minorHAnsi" w:cstheme="minorHAnsi"/>
          <w:sz w:val="16"/>
          <w:szCs w:val="16"/>
          <w:lang w:val="en-US"/>
        </w:rPr>
        <w:t xml:space="preserve">”, </w:t>
      </w:r>
      <w:r w:rsidRPr="00E77E86">
        <w:rPr>
          <w:rFonts w:asciiTheme="minorHAnsi" w:hAnsiTheme="minorHAnsi" w:cstheme="minorHAnsi"/>
          <w:i/>
          <w:iCs/>
          <w:sz w:val="16"/>
          <w:szCs w:val="16"/>
          <w:lang w:val="en-US"/>
        </w:rPr>
        <w:t xml:space="preserve">Les </w:t>
      </w:r>
      <w:proofErr w:type="spellStart"/>
      <w:r w:rsidRPr="00E77E86">
        <w:rPr>
          <w:rFonts w:asciiTheme="minorHAnsi" w:hAnsiTheme="minorHAnsi" w:cstheme="minorHAnsi"/>
          <w:i/>
          <w:iCs/>
          <w:sz w:val="16"/>
          <w:szCs w:val="16"/>
          <w:lang w:val="en-US"/>
        </w:rPr>
        <w:t>Échos</w:t>
      </w:r>
      <w:proofErr w:type="spellEnd"/>
      <w:r w:rsidRPr="00E77E86">
        <w:rPr>
          <w:rFonts w:asciiTheme="minorHAnsi" w:hAnsiTheme="minorHAnsi" w:cstheme="minorHAnsi"/>
          <w:sz w:val="16"/>
          <w:szCs w:val="16"/>
          <w:lang w:val="en-US"/>
        </w:rPr>
        <w:t>, 30 October 2018</w:t>
      </w:r>
      <w:r w:rsidRPr="00E77E86">
        <w:rPr>
          <w:rFonts w:asciiTheme="minorHAnsi" w:hAnsiTheme="minorHAnsi" w:cstheme="minorHAnsi"/>
          <w:sz w:val="16"/>
          <w:szCs w:val="16"/>
          <w:u w:val="single" w:color="C00000"/>
          <w:lang w:val="en-US"/>
        </w:rPr>
        <w:t xml:space="preserve">, available at </w:t>
      </w:r>
      <w:hyperlink r:id="rId1" w:history="1">
        <w:r w:rsidR="00EB742D" w:rsidRPr="00E862D9">
          <w:rPr>
            <w:rStyle w:val="Lienhypertexte"/>
            <w:rFonts w:asciiTheme="minorHAnsi" w:hAnsiTheme="minorHAnsi" w:cstheme="minorHAnsi"/>
            <w:sz w:val="16"/>
            <w:szCs w:val="16"/>
            <w:u w:color="C00000"/>
            <w:lang w:val="en-US"/>
          </w:rPr>
          <w:t>https://www.lesechos.fr/idees-debats/cercle/la-grande-escroquerie-de-la-blockchain-143986</w:t>
        </w:r>
      </w:hyperlink>
      <w:r w:rsidRPr="00E77E86">
        <w:rPr>
          <w:rFonts w:asciiTheme="minorHAnsi" w:hAnsiTheme="minorHAnsi" w:cstheme="minorHAnsi"/>
          <w:sz w:val="16"/>
          <w:szCs w:val="16"/>
          <w:lang w:val="en-US"/>
        </w:rPr>
        <w:t>.</w:t>
      </w:r>
    </w:p>
  </w:footnote>
  <w:footnote w:id="3">
    <w:p w:rsidR="00EB742D" w:rsidRPr="00E77E86" w:rsidRDefault="000153B2" w:rsidP="009B394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Theme="minorHAnsi" w:hAnsiTheme="minorHAnsi" w:cstheme="minorHAnsi"/>
          <w:sz w:val="16"/>
          <w:szCs w:val="16"/>
        </w:rPr>
      </w:pPr>
      <w:r w:rsidRPr="00E77E86">
        <w:rPr>
          <w:rFonts w:asciiTheme="minorHAnsi" w:hAnsiTheme="minorHAnsi" w:cstheme="minorHAnsi"/>
          <w:sz w:val="16"/>
          <w:szCs w:val="16"/>
          <w:vertAlign w:val="superscript"/>
        </w:rPr>
        <w:t>3</w:t>
      </w:r>
      <w:r w:rsidRPr="00E77E86">
        <w:rPr>
          <w:rFonts w:asciiTheme="minorHAnsi" w:hAnsiTheme="minorHAnsi" w:cstheme="minorHAnsi"/>
          <w:sz w:val="16"/>
          <w:szCs w:val="16"/>
        </w:rPr>
        <w:t xml:space="preserve"> DE LA PORTE X. (2016) “Le Grand Entretien — Gérard Berry: L’ordinateur est c</w:t>
      </w:r>
      <w:bookmarkStart w:id="3" w:name="_GoBack"/>
      <w:bookmarkEnd w:id="3"/>
      <w:r w:rsidRPr="00E77E86">
        <w:rPr>
          <w:rFonts w:asciiTheme="minorHAnsi" w:hAnsiTheme="minorHAnsi" w:cstheme="minorHAnsi"/>
          <w:sz w:val="16"/>
          <w:szCs w:val="16"/>
        </w:rPr>
        <w:t>omplètement con”, 21 </w:t>
      </w:r>
      <w:proofErr w:type="spellStart"/>
      <w:r w:rsidRPr="00E77E86">
        <w:rPr>
          <w:rFonts w:asciiTheme="minorHAnsi" w:hAnsiTheme="minorHAnsi" w:cstheme="minorHAnsi"/>
          <w:sz w:val="16"/>
          <w:szCs w:val="16"/>
        </w:rPr>
        <w:t>November</w:t>
      </w:r>
      <w:proofErr w:type="spellEnd"/>
      <w:r w:rsidRPr="00E77E86">
        <w:rPr>
          <w:rFonts w:asciiTheme="minorHAnsi" w:hAnsiTheme="minorHAnsi" w:cstheme="minorHAnsi"/>
          <w:sz w:val="16"/>
          <w:szCs w:val="16"/>
        </w:rPr>
        <w:t xml:space="preserve">, </w:t>
      </w:r>
      <w:proofErr w:type="spellStart"/>
      <w:r w:rsidRPr="00E77E86">
        <w:rPr>
          <w:rFonts w:asciiTheme="minorHAnsi" w:hAnsiTheme="minorHAnsi" w:cstheme="minorHAnsi"/>
          <w:sz w:val="16"/>
          <w:szCs w:val="16"/>
        </w:rPr>
        <w:t>available</w:t>
      </w:r>
      <w:proofErr w:type="spellEnd"/>
      <w:r w:rsidRPr="00E77E86">
        <w:rPr>
          <w:rFonts w:asciiTheme="minorHAnsi" w:hAnsiTheme="minorHAnsi" w:cstheme="minorHAnsi"/>
          <w:sz w:val="16"/>
          <w:szCs w:val="16"/>
        </w:rPr>
        <w:t xml:space="preserve"> at </w:t>
      </w:r>
      <w:hyperlink r:id="rId2" w:history="1">
        <w:r w:rsidR="00EB742D" w:rsidRPr="00E862D9">
          <w:rPr>
            <w:rStyle w:val="Lienhypertexte"/>
            <w:rFonts w:asciiTheme="minorHAnsi" w:hAnsiTheme="minorHAnsi" w:cstheme="minorHAnsi"/>
            <w:sz w:val="16"/>
            <w:szCs w:val="16"/>
          </w:rPr>
          <w:t>https://www.nouvelobs.com/rue89/rue89-le-grand-entretien/20160826.RUE7684/gerard-berry-l-ordinateur-est-completement-con.html</w:t>
        </w:r>
      </w:hyperlink>
      <w:r w:rsidRPr="00E77E86">
        <w:rPr>
          <w:rFonts w:asciiTheme="minorHAnsi" w:hAnsiTheme="minorHAnsi"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F8" w:rsidRDefault="00CB73F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F8" w:rsidRDefault="00CB73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F8" w:rsidRDefault="00CB73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B"/>
    <w:rsid w:val="000153B2"/>
    <w:rsid w:val="001B06C6"/>
    <w:rsid w:val="001C2222"/>
    <w:rsid w:val="00387192"/>
    <w:rsid w:val="003E2FEE"/>
    <w:rsid w:val="005E4D8A"/>
    <w:rsid w:val="006441C5"/>
    <w:rsid w:val="006B19D9"/>
    <w:rsid w:val="00890AF8"/>
    <w:rsid w:val="00920418"/>
    <w:rsid w:val="00931A29"/>
    <w:rsid w:val="009B3946"/>
    <w:rsid w:val="00A843DB"/>
    <w:rsid w:val="00AC1297"/>
    <w:rsid w:val="00CB73F8"/>
    <w:rsid w:val="00DA5673"/>
    <w:rsid w:val="00E77E86"/>
    <w:rsid w:val="00EB742D"/>
    <w:rsid w:val="00FE6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EB7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EB7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uvelobs.com/rue89/rue89-le-grand-entretien/20160826.RUE7684/gerard-berry-l-ordinateur-est-completement-con.html" TargetMode="External"/><Relationship Id="rId1" Type="http://schemas.openxmlformats.org/officeDocument/2006/relationships/hyperlink" Target="https://www.lesechos.fr/idees-debats/cercle/la-grande-escroquerie-de-la-blockchain-143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F02D-5067-484A-BC8A-9ACDB07F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2035</Words>
  <Characters>11478</Characters>
  <Application>Microsoft Office Word</Application>
  <DocSecurity>0</DocSecurity>
  <Lines>188</Lines>
  <Paragraphs>49</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10</cp:revision>
  <dcterms:created xsi:type="dcterms:W3CDTF">2021-08-30T09:14:00Z</dcterms:created>
  <dcterms:modified xsi:type="dcterms:W3CDTF">2021-09-02T10:38:00Z</dcterms:modified>
</cp:coreProperties>
</file>